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B" w:rsidRPr="00775C4A" w:rsidRDefault="00EB1A7B" w:rsidP="00775C4A">
      <w:pPr>
        <w:spacing w:after="0" w:line="240" w:lineRule="auto"/>
        <w:rPr>
          <w:rFonts w:ascii="Arial" w:hAnsi="Arial" w:cs="Arial"/>
        </w:rPr>
      </w:pPr>
      <w:r w:rsidRPr="00775C4A">
        <w:rPr>
          <w:rFonts w:ascii="Arial" w:hAnsi="Arial" w:cs="Arial"/>
          <w:noProof/>
        </w:rPr>
        <w:drawing>
          <wp:inline distT="0" distB="0" distL="0" distR="0">
            <wp:extent cx="2566010" cy="586740"/>
            <wp:effectExtent l="0" t="0" r="6350" b="3810"/>
            <wp:docPr id="3" name="Picture 3" descr="Z:\_Clients\Digi-Star\_Logos and Templates\New Logos\DigiStar_Logo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Clients\Digi-Star\_Logos and Templates\New Logos\DigiStar_Logo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7B" w:rsidRPr="00775C4A" w:rsidRDefault="00EB1A7B" w:rsidP="00775C4A">
      <w:pPr>
        <w:spacing w:after="0" w:line="240" w:lineRule="auto"/>
        <w:rPr>
          <w:rFonts w:ascii="Arial" w:hAnsi="Arial" w:cs="Arial"/>
        </w:rPr>
      </w:pPr>
    </w:p>
    <w:p w:rsidR="00EB1A7B" w:rsidRPr="00775C4A" w:rsidRDefault="00EB1A7B" w:rsidP="00775C4A">
      <w:pPr>
        <w:spacing w:after="0" w:line="240" w:lineRule="auto"/>
        <w:rPr>
          <w:rFonts w:ascii="Arial" w:hAnsi="Arial" w:cs="Arial"/>
        </w:rPr>
      </w:pPr>
      <w:r w:rsidRPr="00775C4A">
        <w:rPr>
          <w:rFonts w:ascii="Arial" w:hAnsi="Arial" w:cs="Arial"/>
        </w:rPr>
        <w:t>FOR IMMEDIATE RELEASE</w:t>
      </w:r>
    </w:p>
    <w:p w:rsidR="00EB1A7B" w:rsidRPr="00775C4A" w:rsidRDefault="00EB1A7B" w:rsidP="00775C4A">
      <w:pPr>
        <w:spacing w:after="0" w:line="240" w:lineRule="auto"/>
        <w:rPr>
          <w:rFonts w:ascii="Arial" w:hAnsi="Arial" w:cs="Arial"/>
        </w:rPr>
      </w:pPr>
      <w:r w:rsidRPr="00775C4A">
        <w:rPr>
          <w:rFonts w:ascii="Arial" w:hAnsi="Arial" w:cs="Arial"/>
        </w:rPr>
        <w:t>Contact: Robin Starkenburg, Digi-Star;</w:t>
      </w:r>
    </w:p>
    <w:p w:rsidR="00EB1A7B" w:rsidRPr="00775C4A" w:rsidRDefault="0087622C" w:rsidP="00775C4A">
      <w:pPr>
        <w:spacing w:after="0" w:line="240" w:lineRule="auto"/>
        <w:rPr>
          <w:rFonts w:ascii="Arial" w:hAnsi="Arial" w:cs="Arial"/>
          <w:b/>
          <w:bCs/>
          <w:color w:val="000000"/>
        </w:rPr>
      </w:pPr>
      <w:hyperlink r:id="rId7" w:history="1">
        <w:r w:rsidR="00EB1A7B" w:rsidRPr="00775C4A">
          <w:rPr>
            <w:rStyle w:val="Hyperlink"/>
            <w:rFonts w:ascii="Arial" w:hAnsi="Arial" w:cs="Arial"/>
          </w:rPr>
          <w:t>robin.starkenburg@digi</w:t>
        </w:r>
        <w:r w:rsidR="00EB1A7B" w:rsidRPr="00775C4A">
          <w:rPr>
            <w:rStyle w:val="Hyperlink"/>
            <w:rFonts w:ascii="Cambria Math" w:hAnsi="Cambria Math" w:cs="Cambria Math"/>
          </w:rPr>
          <w:t>‐</w:t>
        </w:r>
        <w:r w:rsidR="00EB1A7B" w:rsidRPr="00775C4A">
          <w:rPr>
            <w:rStyle w:val="Hyperlink"/>
            <w:rFonts w:ascii="Arial" w:hAnsi="Arial" w:cs="Arial"/>
          </w:rPr>
          <w:t>star.com</w:t>
        </w:r>
      </w:hyperlink>
      <w:r w:rsidR="00EB1A7B" w:rsidRPr="00775C4A">
        <w:rPr>
          <w:rFonts w:ascii="Arial" w:hAnsi="Arial" w:cs="Arial"/>
          <w:b/>
          <w:bCs/>
          <w:color w:val="000000"/>
        </w:rPr>
        <w:t>;</w:t>
      </w:r>
      <w:r w:rsidR="00EB1A7B" w:rsidRPr="00775C4A">
        <w:rPr>
          <w:rFonts w:ascii="Arial" w:hAnsi="Arial" w:cs="Arial"/>
        </w:rPr>
        <w:t xml:space="preserve"> 920</w:t>
      </w:r>
      <w:r w:rsidR="00EB1A7B" w:rsidRPr="00775C4A">
        <w:rPr>
          <w:rFonts w:ascii="Cambria Math" w:hAnsi="Cambria Math" w:cs="Cambria Math"/>
        </w:rPr>
        <w:t>‐</w:t>
      </w:r>
      <w:r w:rsidR="00EB1A7B" w:rsidRPr="00775C4A">
        <w:rPr>
          <w:rFonts w:ascii="Arial" w:hAnsi="Arial" w:cs="Arial"/>
        </w:rPr>
        <w:t>568</w:t>
      </w:r>
      <w:r w:rsidR="00EB1A7B" w:rsidRPr="00775C4A">
        <w:rPr>
          <w:rFonts w:ascii="Cambria Math" w:hAnsi="Cambria Math" w:cs="Cambria Math"/>
        </w:rPr>
        <w:t>‐</w:t>
      </w:r>
      <w:r w:rsidR="00EB1A7B" w:rsidRPr="00775C4A">
        <w:rPr>
          <w:rFonts w:ascii="Arial" w:hAnsi="Arial" w:cs="Arial"/>
        </w:rPr>
        <w:t>6231</w:t>
      </w:r>
    </w:p>
    <w:p w:rsidR="00EB1A7B" w:rsidRPr="00775C4A" w:rsidRDefault="00EB1A7B" w:rsidP="00775C4A">
      <w:pPr>
        <w:spacing w:after="0" w:line="240" w:lineRule="auto"/>
        <w:rPr>
          <w:rFonts w:ascii="Arial" w:hAnsi="Arial" w:cs="Arial"/>
        </w:rPr>
      </w:pPr>
    </w:p>
    <w:p w:rsidR="00EB1A7B" w:rsidRPr="00775C4A" w:rsidRDefault="00EB1A7B" w:rsidP="00775C4A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0227FF" w:rsidRPr="00775C4A" w:rsidRDefault="000227FF" w:rsidP="00775C4A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775C4A">
        <w:rPr>
          <w:rFonts w:ascii="Arial" w:hAnsi="Arial" w:cs="Arial"/>
          <w:b/>
          <w:noProof/>
          <w:sz w:val="28"/>
          <w:szCs w:val="28"/>
        </w:rPr>
        <w:t xml:space="preserve">Digi-Star to host </w:t>
      </w:r>
      <w:r w:rsidR="00D42858" w:rsidRPr="00775C4A">
        <w:rPr>
          <w:rFonts w:ascii="Arial" w:hAnsi="Arial" w:cs="Arial"/>
          <w:b/>
          <w:noProof/>
          <w:sz w:val="28"/>
          <w:szCs w:val="28"/>
        </w:rPr>
        <w:t>educational</w:t>
      </w:r>
      <w:r w:rsidRPr="00775C4A">
        <w:rPr>
          <w:rFonts w:ascii="Arial" w:hAnsi="Arial" w:cs="Arial"/>
          <w:b/>
          <w:noProof/>
          <w:sz w:val="28"/>
          <w:szCs w:val="28"/>
        </w:rPr>
        <w:t xml:space="preserve"> sess</w:t>
      </w:r>
      <w:r w:rsidR="00F36EC9">
        <w:rPr>
          <w:rFonts w:ascii="Arial" w:hAnsi="Arial" w:cs="Arial"/>
          <w:b/>
          <w:noProof/>
          <w:sz w:val="28"/>
          <w:szCs w:val="28"/>
        </w:rPr>
        <w:t>i</w:t>
      </w:r>
      <w:r w:rsidRPr="00775C4A">
        <w:rPr>
          <w:rFonts w:ascii="Arial" w:hAnsi="Arial" w:cs="Arial"/>
          <w:b/>
          <w:noProof/>
          <w:sz w:val="28"/>
          <w:szCs w:val="28"/>
        </w:rPr>
        <w:t>ons at World Dairy Expo</w:t>
      </w:r>
    </w:p>
    <w:p w:rsidR="000227FF" w:rsidRPr="00775C4A" w:rsidRDefault="000227FF" w:rsidP="00775C4A">
      <w:pPr>
        <w:spacing w:after="0" w:line="240" w:lineRule="auto"/>
        <w:jc w:val="center"/>
        <w:rPr>
          <w:rFonts w:ascii="Arial" w:hAnsi="Arial" w:cs="Arial"/>
          <w:i/>
          <w:noProof/>
        </w:rPr>
      </w:pPr>
      <w:r w:rsidRPr="00775C4A">
        <w:rPr>
          <w:rFonts w:ascii="Arial" w:hAnsi="Arial" w:cs="Arial"/>
          <w:i/>
          <w:noProof/>
        </w:rPr>
        <w:t>Daily educational sessions to cover all thing</w:t>
      </w:r>
      <w:r w:rsidR="00D42858" w:rsidRPr="00775C4A">
        <w:rPr>
          <w:rFonts w:ascii="Arial" w:hAnsi="Arial" w:cs="Arial"/>
          <w:i/>
          <w:noProof/>
        </w:rPr>
        <w:t>s wireless in precision feeding.</w:t>
      </w:r>
    </w:p>
    <w:p w:rsidR="00EB1A7B" w:rsidRPr="00775C4A" w:rsidRDefault="00EB1A7B" w:rsidP="00775C4A">
      <w:pPr>
        <w:spacing w:after="0" w:line="240" w:lineRule="auto"/>
        <w:rPr>
          <w:rFonts w:ascii="Arial" w:hAnsi="Arial" w:cs="Arial"/>
          <w:i/>
        </w:rPr>
      </w:pPr>
    </w:p>
    <w:p w:rsidR="00D42858" w:rsidRPr="00775C4A" w:rsidRDefault="00EB1A7B" w:rsidP="00775C4A">
      <w:pPr>
        <w:spacing w:line="240" w:lineRule="auto"/>
        <w:rPr>
          <w:rFonts w:ascii="Arial" w:hAnsi="Arial" w:cs="Arial"/>
        </w:rPr>
      </w:pPr>
      <w:r w:rsidRPr="00775C4A">
        <w:rPr>
          <w:rFonts w:ascii="Arial" w:hAnsi="Arial" w:cs="Arial"/>
          <w:i/>
        </w:rPr>
        <w:t>Fort Atkinson, Wis.</w:t>
      </w:r>
      <w:r w:rsidR="00B708F5" w:rsidRPr="00775C4A">
        <w:rPr>
          <w:rFonts w:ascii="Arial" w:hAnsi="Arial" w:cs="Arial"/>
        </w:rPr>
        <w:t xml:space="preserve"> [Sept. </w:t>
      </w:r>
      <w:r w:rsidR="00A2769E" w:rsidRPr="00775C4A">
        <w:rPr>
          <w:rFonts w:ascii="Arial" w:hAnsi="Arial" w:cs="Arial"/>
        </w:rPr>
        <w:t>15</w:t>
      </w:r>
      <w:r w:rsidRPr="00775C4A">
        <w:rPr>
          <w:rFonts w:ascii="Arial" w:hAnsi="Arial" w:cs="Arial"/>
        </w:rPr>
        <w:t xml:space="preserve">, 2014] – </w:t>
      </w:r>
      <w:r w:rsidR="00E429B7" w:rsidRPr="00775C4A">
        <w:rPr>
          <w:rFonts w:ascii="Arial" w:hAnsi="Arial" w:cs="Arial"/>
        </w:rPr>
        <w:t xml:space="preserve">Digi-Star </w:t>
      </w:r>
      <w:r w:rsidR="00D42858" w:rsidRPr="00775C4A">
        <w:rPr>
          <w:rFonts w:ascii="Arial" w:hAnsi="Arial" w:cs="Arial"/>
        </w:rPr>
        <w:t>will be hosting a series of educational sessions for dairy producers at World Dairy Expo. The educational sessions</w:t>
      </w:r>
      <w:r w:rsidR="00775C4A">
        <w:rPr>
          <w:rFonts w:ascii="Arial" w:hAnsi="Arial" w:cs="Arial"/>
        </w:rPr>
        <w:t xml:space="preserve"> will help dairy producers untangle the new precision feeding technology available today. Sessions will take</w:t>
      </w:r>
      <w:r w:rsidR="00D42858" w:rsidRPr="00775C4A">
        <w:rPr>
          <w:rFonts w:ascii="Arial" w:hAnsi="Arial" w:cs="Arial"/>
        </w:rPr>
        <w:t xml:space="preserve"> place daily in the Digi-Star hospitality tent #731</w:t>
      </w:r>
      <w:r w:rsidR="00775C4A">
        <w:rPr>
          <w:rFonts w:ascii="Arial" w:hAnsi="Arial" w:cs="Arial"/>
        </w:rPr>
        <w:t>, located</w:t>
      </w:r>
      <w:r w:rsidR="00D42858" w:rsidRPr="00775C4A">
        <w:rPr>
          <w:rFonts w:ascii="Arial" w:hAnsi="Arial" w:cs="Arial"/>
        </w:rPr>
        <w:t xml:space="preserve"> in the outdoor </w:t>
      </w:r>
      <w:r w:rsidR="008111B9">
        <w:rPr>
          <w:rFonts w:ascii="Arial" w:hAnsi="Arial" w:cs="Arial"/>
        </w:rPr>
        <w:t>trade mall</w:t>
      </w:r>
      <w:r w:rsidR="00D42858" w:rsidRPr="00775C4A">
        <w:rPr>
          <w:rFonts w:ascii="Arial" w:hAnsi="Arial" w:cs="Arial"/>
        </w:rPr>
        <w:t>.</w:t>
      </w:r>
    </w:p>
    <w:p w:rsidR="00775C4A" w:rsidRPr="00775C4A" w:rsidRDefault="00775C4A" w:rsidP="00775C4A">
      <w:pPr>
        <w:spacing w:line="240" w:lineRule="auto"/>
        <w:rPr>
          <w:rFonts w:ascii="Arial" w:hAnsi="Arial" w:cs="Arial"/>
        </w:rPr>
      </w:pPr>
      <w:r w:rsidRPr="00775C4A">
        <w:rPr>
          <w:rFonts w:ascii="Arial" w:hAnsi="Arial" w:cs="Arial"/>
        </w:rPr>
        <w:t xml:space="preserve">“Technology offers immense opportunities </w:t>
      </w:r>
      <w:r>
        <w:rPr>
          <w:rFonts w:ascii="Arial" w:hAnsi="Arial" w:cs="Arial"/>
        </w:rPr>
        <w:t xml:space="preserve">for dairymen to improve </w:t>
      </w:r>
      <w:r w:rsidRPr="00775C4A">
        <w:rPr>
          <w:rFonts w:ascii="Arial" w:hAnsi="Arial" w:cs="Arial"/>
        </w:rPr>
        <w:t>feed management</w:t>
      </w:r>
      <w:r w:rsidR="002E489B">
        <w:rPr>
          <w:rFonts w:ascii="Arial" w:hAnsi="Arial" w:cs="Arial"/>
        </w:rPr>
        <w:t>,</w:t>
      </w:r>
      <w:r w:rsidRPr="00775C4A">
        <w:rPr>
          <w:rFonts w:ascii="Arial" w:hAnsi="Arial" w:cs="Arial"/>
        </w:rPr>
        <w:t xml:space="preserve"> but with those opportunities </w:t>
      </w:r>
      <w:r w:rsidR="002E489B">
        <w:rPr>
          <w:rFonts w:ascii="Arial" w:hAnsi="Arial" w:cs="Arial"/>
        </w:rPr>
        <w:t>also come</w:t>
      </w:r>
      <w:r>
        <w:rPr>
          <w:rFonts w:ascii="Arial" w:hAnsi="Arial" w:cs="Arial"/>
        </w:rPr>
        <w:t xml:space="preserve"> </w:t>
      </w:r>
      <w:r w:rsidRPr="00775C4A">
        <w:rPr>
          <w:rFonts w:ascii="Arial" w:hAnsi="Arial" w:cs="Arial"/>
        </w:rPr>
        <w:t>significant challenges</w:t>
      </w:r>
      <w:r>
        <w:rPr>
          <w:rFonts w:ascii="Arial" w:hAnsi="Arial" w:cs="Arial"/>
        </w:rPr>
        <w:t xml:space="preserve">. These challenges </w:t>
      </w:r>
      <w:r w:rsidRPr="00775C4A">
        <w:rPr>
          <w:rFonts w:ascii="Arial" w:hAnsi="Arial" w:cs="Arial"/>
        </w:rPr>
        <w:t xml:space="preserve">can be </w:t>
      </w:r>
      <w:r>
        <w:rPr>
          <w:rFonts w:ascii="Arial" w:hAnsi="Arial" w:cs="Arial"/>
        </w:rPr>
        <w:t xml:space="preserve">easily </w:t>
      </w:r>
      <w:r w:rsidRPr="00775C4A">
        <w:rPr>
          <w:rFonts w:ascii="Arial" w:hAnsi="Arial" w:cs="Arial"/>
        </w:rPr>
        <w:t>overcome with</w:t>
      </w:r>
      <w:r>
        <w:rPr>
          <w:rFonts w:ascii="Arial" w:hAnsi="Arial" w:cs="Arial"/>
        </w:rPr>
        <w:t xml:space="preserve"> some basic analysis," says</w:t>
      </w:r>
      <w:r w:rsidRPr="00775C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hris Horton, Digi-Star product d</w:t>
      </w:r>
      <w:r w:rsidRPr="00775C4A">
        <w:rPr>
          <w:rFonts w:ascii="Arial" w:hAnsi="Arial" w:cs="Arial"/>
        </w:rPr>
        <w:t xml:space="preserve">evelopment manager. </w:t>
      </w:r>
    </w:p>
    <w:p w:rsidR="00775C4A" w:rsidRDefault="00775C4A" w:rsidP="00775C4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Class schedule:</w:t>
      </w:r>
    </w:p>
    <w:p w:rsidR="00775C4A" w:rsidRPr="008111B9" w:rsidRDefault="008111B9" w:rsidP="008111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111B9">
        <w:rPr>
          <w:rFonts w:ascii="Arial" w:hAnsi="Arial" w:cs="Arial"/>
          <w:b/>
          <w:noProof/>
        </w:rPr>
        <w:t>Radios, Apps</w:t>
      </w:r>
      <w:r w:rsidR="00775C4A" w:rsidRPr="008111B9">
        <w:rPr>
          <w:rFonts w:ascii="Arial" w:hAnsi="Arial" w:cs="Arial"/>
          <w:b/>
          <w:noProof/>
        </w:rPr>
        <w:t xml:space="preserve"> and WiFi Oh My! </w:t>
      </w:r>
      <w:r w:rsidRPr="008111B9">
        <w:rPr>
          <w:rFonts w:ascii="Arial" w:hAnsi="Arial" w:cs="Arial"/>
          <w:noProof/>
        </w:rPr>
        <w:t>will be hel</w:t>
      </w:r>
      <w:r w:rsidR="00775C4A" w:rsidRPr="008111B9">
        <w:rPr>
          <w:rFonts w:ascii="Arial" w:hAnsi="Arial" w:cs="Arial"/>
          <w:noProof/>
        </w:rPr>
        <w:t xml:space="preserve">d at 4:00 p.m. on </w:t>
      </w:r>
      <w:r w:rsidR="00775C4A" w:rsidRPr="008111B9">
        <w:rPr>
          <w:rFonts w:ascii="Arial" w:hAnsi="Arial" w:cs="Arial"/>
        </w:rPr>
        <w:t>Tues. (9/30), Wed. (10/1) and Fri. (10/3)</w:t>
      </w:r>
      <w:r w:rsidR="002E489B">
        <w:rPr>
          <w:rFonts w:ascii="Arial" w:hAnsi="Arial" w:cs="Arial"/>
        </w:rPr>
        <w:t>.</w:t>
      </w:r>
      <w:r w:rsidR="00775C4A" w:rsidRPr="008111B9">
        <w:rPr>
          <w:rFonts w:ascii="Arial" w:hAnsi="Arial" w:cs="Arial"/>
        </w:rPr>
        <w:t xml:space="preserve">  </w:t>
      </w:r>
    </w:p>
    <w:p w:rsidR="00775C4A" w:rsidRDefault="00775C4A" w:rsidP="008111B9">
      <w:pPr>
        <w:pStyle w:val="ListParagraph"/>
        <w:rPr>
          <w:rFonts w:ascii="Arial" w:hAnsi="Arial" w:cs="Arial"/>
        </w:rPr>
      </w:pPr>
      <w:r w:rsidRPr="008111B9">
        <w:rPr>
          <w:rFonts w:ascii="Arial" w:hAnsi="Arial" w:cs="Arial"/>
        </w:rPr>
        <w:t>This session</w:t>
      </w:r>
      <w:r w:rsidR="00E429B7" w:rsidRPr="008111B9">
        <w:rPr>
          <w:rFonts w:ascii="Arial" w:hAnsi="Arial" w:cs="Arial"/>
        </w:rPr>
        <w:t xml:space="preserve"> </w:t>
      </w:r>
      <w:r w:rsidRPr="008111B9">
        <w:rPr>
          <w:rFonts w:ascii="Arial" w:hAnsi="Arial" w:cs="Arial"/>
        </w:rPr>
        <w:t xml:space="preserve">will discuss </w:t>
      </w:r>
      <w:r w:rsidR="00E41F29" w:rsidRPr="008111B9">
        <w:rPr>
          <w:rFonts w:ascii="Arial" w:hAnsi="Arial" w:cs="Arial"/>
        </w:rPr>
        <w:t xml:space="preserve">available </w:t>
      </w:r>
      <w:r w:rsidRPr="008111B9">
        <w:rPr>
          <w:rFonts w:ascii="Arial" w:hAnsi="Arial" w:cs="Arial"/>
        </w:rPr>
        <w:t xml:space="preserve">precision </w:t>
      </w:r>
      <w:r w:rsidR="00E41F29" w:rsidRPr="008111B9">
        <w:rPr>
          <w:rFonts w:ascii="Arial" w:hAnsi="Arial" w:cs="Arial"/>
        </w:rPr>
        <w:t>technology</w:t>
      </w:r>
      <w:r w:rsidRPr="008111B9">
        <w:rPr>
          <w:rFonts w:ascii="Arial" w:hAnsi="Arial" w:cs="Arial"/>
        </w:rPr>
        <w:t xml:space="preserve"> including mixer wagon technologies, rad</w:t>
      </w:r>
      <w:r w:rsidR="008111B9" w:rsidRPr="008111B9">
        <w:rPr>
          <w:rFonts w:ascii="Arial" w:hAnsi="Arial" w:cs="Arial"/>
        </w:rPr>
        <w:t>io, WiF</w:t>
      </w:r>
      <w:r w:rsidRPr="008111B9">
        <w:rPr>
          <w:rFonts w:ascii="Arial" w:hAnsi="Arial" w:cs="Arial"/>
        </w:rPr>
        <w:t xml:space="preserve">i and app technology. Attendees will learn </w:t>
      </w:r>
      <w:r w:rsidR="002E489B">
        <w:rPr>
          <w:rFonts w:ascii="Arial" w:hAnsi="Arial" w:cs="Arial"/>
        </w:rPr>
        <w:t>how</w:t>
      </w:r>
      <w:r w:rsidRPr="008111B9">
        <w:rPr>
          <w:rFonts w:ascii="Arial" w:hAnsi="Arial" w:cs="Arial"/>
        </w:rPr>
        <w:t xml:space="preserve"> different</w:t>
      </w:r>
      <w:r w:rsidR="00E931A7" w:rsidRPr="008111B9">
        <w:rPr>
          <w:rFonts w:ascii="Arial" w:hAnsi="Arial" w:cs="Arial"/>
        </w:rPr>
        <w:t xml:space="preserve"> technologies</w:t>
      </w:r>
      <w:r w:rsidRPr="008111B9">
        <w:rPr>
          <w:rFonts w:ascii="Arial" w:hAnsi="Arial" w:cs="Arial"/>
        </w:rPr>
        <w:t xml:space="preserve"> fit varying styles of farming</w:t>
      </w:r>
      <w:r w:rsidR="002E489B">
        <w:rPr>
          <w:rFonts w:ascii="Arial" w:hAnsi="Arial" w:cs="Arial"/>
        </w:rPr>
        <w:t xml:space="preserve"> and</w:t>
      </w:r>
      <w:r w:rsidRPr="008111B9">
        <w:rPr>
          <w:rFonts w:ascii="Arial" w:hAnsi="Arial" w:cs="Arial"/>
        </w:rPr>
        <w:t xml:space="preserve"> will be provided a list of </w:t>
      </w:r>
      <w:r w:rsidR="00E41F29" w:rsidRPr="008111B9">
        <w:rPr>
          <w:rFonts w:ascii="Arial" w:hAnsi="Arial" w:cs="Arial"/>
        </w:rPr>
        <w:t>questions th</w:t>
      </w:r>
      <w:r w:rsidR="00E931A7" w:rsidRPr="008111B9">
        <w:rPr>
          <w:rFonts w:ascii="Arial" w:hAnsi="Arial" w:cs="Arial"/>
        </w:rPr>
        <w:t>at</w:t>
      </w:r>
      <w:r w:rsidR="00E41F29" w:rsidRPr="008111B9">
        <w:rPr>
          <w:rFonts w:ascii="Arial" w:hAnsi="Arial" w:cs="Arial"/>
        </w:rPr>
        <w:t xml:space="preserve"> </w:t>
      </w:r>
      <w:r w:rsidRPr="008111B9">
        <w:rPr>
          <w:rFonts w:ascii="Arial" w:hAnsi="Arial" w:cs="Arial"/>
        </w:rPr>
        <w:t>will help them work with local equipment dealers to identify the best technology and system to meet their individual farm needs.</w:t>
      </w:r>
      <w:r w:rsidR="008111B9">
        <w:rPr>
          <w:rFonts w:ascii="Arial" w:hAnsi="Arial" w:cs="Arial"/>
        </w:rPr>
        <w:t xml:space="preserve"> </w:t>
      </w:r>
      <w:r w:rsidRPr="008111B9">
        <w:rPr>
          <w:rFonts w:ascii="Arial" w:hAnsi="Arial" w:cs="Arial"/>
        </w:rPr>
        <w:t>Anyone with multiple mixers, feeders and farms will benefit from attending.</w:t>
      </w:r>
    </w:p>
    <w:p w:rsidR="008111B9" w:rsidRPr="008111B9" w:rsidRDefault="008111B9" w:rsidP="008111B9">
      <w:pPr>
        <w:pStyle w:val="ListParagraph"/>
        <w:rPr>
          <w:rFonts w:ascii="Arial" w:hAnsi="Arial" w:cs="Arial"/>
        </w:rPr>
      </w:pPr>
    </w:p>
    <w:p w:rsidR="00BF1B02" w:rsidRDefault="008111B9" w:rsidP="00BF1B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1B02">
        <w:rPr>
          <w:rFonts w:ascii="Arial" w:hAnsi="Arial" w:cs="Arial"/>
          <w:b/>
        </w:rPr>
        <w:t xml:space="preserve">TMR Tracker Training </w:t>
      </w:r>
      <w:r w:rsidRPr="00BF1B02">
        <w:rPr>
          <w:rFonts w:ascii="Arial" w:hAnsi="Arial" w:cs="Arial"/>
        </w:rPr>
        <w:t>will be held at 10:00 a.m. and 2:00 p.m. on Tues. (9/30), Wed. (10/1), Thurs. (10/2), Fri. (10/3) and Sat. (10/4). This session will identify how the TMR tracker program can improve farm management, how to implement the system on the farm, a look at features that might be underutilized on-farm, and how to implement and benefit from the new features being released this fall. Anyone that is a current TMR Tracker user or is a potential user will benefit from attending.</w:t>
      </w:r>
      <w:r w:rsidR="00BF1B02" w:rsidRPr="00BF1B02">
        <w:rPr>
          <w:rFonts w:ascii="Arial" w:hAnsi="Arial" w:cs="Arial"/>
        </w:rPr>
        <w:t xml:space="preserve"> </w:t>
      </w:r>
    </w:p>
    <w:p w:rsidR="00BF1B02" w:rsidRPr="00BF1B02" w:rsidRDefault="00BF1B02" w:rsidP="00BF1B02">
      <w:pPr>
        <w:pStyle w:val="ListParagraph"/>
        <w:rPr>
          <w:rFonts w:ascii="Arial" w:hAnsi="Arial" w:cs="Arial"/>
        </w:rPr>
      </w:pPr>
    </w:p>
    <w:p w:rsidR="008111B9" w:rsidRDefault="00BF1B02" w:rsidP="008111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1B02">
        <w:rPr>
          <w:rFonts w:ascii="Arial" w:hAnsi="Arial" w:cs="Arial"/>
          <w:b/>
          <w:noProof/>
        </w:rPr>
        <w:t>NIR Precision Feeding</w:t>
      </w:r>
      <w:r w:rsidRPr="00BF1B02">
        <w:rPr>
          <w:rFonts w:ascii="Arial" w:hAnsi="Arial" w:cs="Arial"/>
        </w:rPr>
        <w:t xml:space="preserve"> </w:t>
      </w:r>
      <w:r w:rsidR="002E489B">
        <w:rPr>
          <w:rFonts w:ascii="Arial" w:hAnsi="Arial" w:cs="Arial"/>
        </w:rPr>
        <w:t>w</w:t>
      </w:r>
      <w:bookmarkStart w:id="0" w:name="_GoBack"/>
      <w:bookmarkEnd w:id="0"/>
      <w:r>
        <w:rPr>
          <w:rFonts w:ascii="Arial" w:hAnsi="Arial" w:cs="Arial"/>
        </w:rPr>
        <w:t>ill be held</w:t>
      </w:r>
      <w:r w:rsidRPr="00BF1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1:00 p.m. on Tues. (9/30), Wed. (10/1), Thurs. (10/2) and Fri.(10/3)</w:t>
      </w:r>
      <w:r w:rsidR="002E48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session will help explain</w:t>
      </w:r>
      <w:r w:rsidRPr="00BF1B02">
        <w:rPr>
          <w:rFonts w:ascii="Arial" w:hAnsi="Arial" w:cs="Arial"/>
        </w:rPr>
        <w:t xml:space="preserve"> what NIR technology is and how it compares wi</w:t>
      </w:r>
      <w:r w:rsidR="002E489B">
        <w:rPr>
          <w:rFonts w:ascii="Arial" w:hAnsi="Arial" w:cs="Arial"/>
        </w:rPr>
        <w:t>th other feed analysis options.</w:t>
      </w:r>
      <w:r w:rsidRPr="00BF1B02">
        <w:rPr>
          <w:rFonts w:ascii="Arial" w:hAnsi="Arial" w:cs="Arial"/>
        </w:rPr>
        <w:t xml:space="preserve"> Supporting nutrition consultants Dr. John Goeser and Courtney </w:t>
      </w:r>
      <w:proofErr w:type="spellStart"/>
      <w:r w:rsidRPr="00BF1B02">
        <w:rPr>
          <w:rFonts w:ascii="Arial" w:hAnsi="Arial" w:cs="Arial"/>
        </w:rPr>
        <w:t>Heuer</w:t>
      </w:r>
      <w:proofErr w:type="spellEnd"/>
      <w:r w:rsidRPr="00BF1B02">
        <w:rPr>
          <w:rFonts w:ascii="Arial" w:hAnsi="Arial" w:cs="Arial"/>
        </w:rPr>
        <w:t xml:space="preserve"> from Rock River Laboratory will be presenting.</w:t>
      </w:r>
      <w:r>
        <w:rPr>
          <w:rFonts w:ascii="Arial" w:hAnsi="Arial" w:cs="Arial"/>
        </w:rPr>
        <w:t xml:space="preserve"> </w:t>
      </w:r>
      <w:r w:rsidR="002E489B">
        <w:rPr>
          <w:rFonts w:ascii="Arial" w:hAnsi="Arial" w:cs="Arial"/>
        </w:rPr>
        <w:t>T</w:t>
      </w:r>
      <w:r w:rsidRPr="00BF1B02">
        <w:rPr>
          <w:rFonts w:ascii="Arial" w:hAnsi="Arial" w:cs="Arial"/>
        </w:rPr>
        <w:t xml:space="preserve">hese sessions will provide an explanation of NIR technology, demonstrate NIR technology precision and accuracy relative to other moisture measures, and </w:t>
      </w:r>
      <w:r w:rsidR="002E489B" w:rsidRPr="00BF1B02">
        <w:rPr>
          <w:rFonts w:ascii="Arial" w:hAnsi="Arial" w:cs="Arial"/>
        </w:rPr>
        <w:t>review proper</w:t>
      </w:r>
      <w:r w:rsidRPr="00BF1B02">
        <w:rPr>
          <w:rFonts w:ascii="Arial" w:hAnsi="Arial" w:cs="Arial"/>
        </w:rPr>
        <w:t xml:space="preserve"> sampling techniques and protocols to gather an accurate feedstuff moisture analysis. </w:t>
      </w:r>
    </w:p>
    <w:p w:rsidR="002E489B" w:rsidRPr="002E489B" w:rsidRDefault="002E489B" w:rsidP="002E489B">
      <w:pPr>
        <w:rPr>
          <w:rFonts w:ascii="Arial" w:hAnsi="Arial" w:cs="Arial"/>
        </w:rPr>
      </w:pPr>
    </w:p>
    <w:p w:rsidR="00EB1A7B" w:rsidRPr="00775C4A" w:rsidRDefault="008111B9" w:rsidP="008111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Education</w:t>
      </w:r>
      <w:r w:rsidR="002E489B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sessions are free to World Dairy Expo attendees and will be held in the Digi-Star hospitality tent </w:t>
      </w:r>
      <w:r w:rsidRPr="00775C4A">
        <w:rPr>
          <w:rFonts w:ascii="Arial" w:hAnsi="Arial" w:cs="Arial"/>
        </w:rPr>
        <w:t>#731</w:t>
      </w:r>
      <w:r>
        <w:rPr>
          <w:rFonts w:ascii="Arial" w:hAnsi="Arial" w:cs="Arial"/>
        </w:rPr>
        <w:t>, located in the outdoor trade mall</w:t>
      </w:r>
      <w:r w:rsidRPr="00775C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1A7B" w:rsidRPr="00775C4A">
        <w:rPr>
          <w:rFonts w:ascii="Arial" w:hAnsi="Arial" w:cs="Arial"/>
        </w:rPr>
        <w:t xml:space="preserve">For more information call (920) 563-1400 or email: </w:t>
      </w:r>
      <w:hyperlink r:id="rId8" w:history="1">
        <w:r w:rsidR="00EB1A7B" w:rsidRPr="00775C4A">
          <w:rPr>
            <w:rStyle w:val="Hyperlink"/>
            <w:rFonts w:ascii="Arial" w:hAnsi="Arial" w:cs="Arial"/>
          </w:rPr>
          <w:t>sales@digi-star.com</w:t>
        </w:r>
      </w:hyperlink>
      <w:r w:rsidR="00EB1A7B" w:rsidRPr="00775C4A">
        <w:rPr>
          <w:rFonts w:ascii="Arial" w:hAnsi="Arial" w:cs="Arial"/>
        </w:rPr>
        <w:t>.</w:t>
      </w:r>
    </w:p>
    <w:p w:rsidR="00EB1A7B" w:rsidRDefault="00EB1A7B" w:rsidP="00775C4A">
      <w:pPr>
        <w:spacing w:after="0" w:line="240" w:lineRule="auto"/>
        <w:rPr>
          <w:rFonts w:ascii="Arial" w:hAnsi="Arial" w:cs="Arial"/>
        </w:rPr>
      </w:pPr>
      <w:r w:rsidRPr="00775C4A">
        <w:rPr>
          <w:rFonts w:ascii="Arial" w:hAnsi="Arial" w:cs="Arial"/>
        </w:rPr>
        <w:t>Digi-Star LLC (</w:t>
      </w:r>
      <w:hyperlink r:id="rId9" w:history="1">
        <w:r w:rsidRPr="00775C4A">
          <w:rPr>
            <w:rStyle w:val="Hyperlink"/>
            <w:rFonts w:ascii="Arial" w:eastAsia="Calibri" w:hAnsi="Arial" w:cs="Arial"/>
          </w:rPr>
          <w:t>http://digi-star.com/</w:t>
        </w:r>
      </w:hyperlink>
      <w:r w:rsidRPr="00775C4A">
        <w:rPr>
          <w:rFonts w:ascii="Arial" w:eastAsia="Calibri" w:hAnsi="Arial" w:cs="Arial"/>
        </w:rPr>
        <w:t>)</w:t>
      </w:r>
      <w:r w:rsidRPr="00775C4A">
        <w:rPr>
          <w:rFonts w:ascii="Arial" w:hAnsi="Arial" w:cs="Arial"/>
        </w:rPr>
        <w:t xml:space="preserve">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2E489B" w:rsidRPr="00775C4A" w:rsidRDefault="002E489B" w:rsidP="00775C4A">
      <w:pPr>
        <w:spacing w:after="0" w:line="240" w:lineRule="auto"/>
        <w:rPr>
          <w:rFonts w:ascii="Arial" w:hAnsi="Arial" w:cs="Arial"/>
        </w:rPr>
      </w:pPr>
    </w:p>
    <w:p w:rsidR="00EB1A7B" w:rsidRPr="002E489B" w:rsidRDefault="00EB1A7B" w:rsidP="002E489B">
      <w:pPr>
        <w:spacing w:after="0" w:line="240" w:lineRule="auto"/>
        <w:jc w:val="center"/>
        <w:rPr>
          <w:rFonts w:ascii="Arial" w:hAnsi="Arial" w:cs="Arial"/>
        </w:rPr>
      </w:pPr>
      <w:r w:rsidRPr="00775C4A">
        <w:rPr>
          <w:rFonts w:ascii="Arial" w:hAnsi="Arial" w:cs="Arial"/>
        </w:rPr>
        <w:t>###</w:t>
      </w:r>
    </w:p>
    <w:sectPr w:rsidR="00EB1A7B" w:rsidRPr="002E489B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964"/>
    <w:multiLevelType w:val="hybridMultilevel"/>
    <w:tmpl w:val="EFA8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7235"/>
    <w:rsid w:val="000227FF"/>
    <w:rsid w:val="000333F1"/>
    <w:rsid w:val="00077EEE"/>
    <w:rsid w:val="000C4A8B"/>
    <w:rsid w:val="000F0C1E"/>
    <w:rsid w:val="001512D3"/>
    <w:rsid w:val="00184007"/>
    <w:rsid w:val="00197472"/>
    <w:rsid w:val="001B658D"/>
    <w:rsid w:val="001E0D8E"/>
    <w:rsid w:val="001F224A"/>
    <w:rsid w:val="001F3C49"/>
    <w:rsid w:val="00206A5B"/>
    <w:rsid w:val="002110C5"/>
    <w:rsid w:val="00247894"/>
    <w:rsid w:val="00270D00"/>
    <w:rsid w:val="00277BD5"/>
    <w:rsid w:val="00285480"/>
    <w:rsid w:val="002B2934"/>
    <w:rsid w:val="002E489B"/>
    <w:rsid w:val="002E7235"/>
    <w:rsid w:val="003328BB"/>
    <w:rsid w:val="00393A86"/>
    <w:rsid w:val="003A6BD7"/>
    <w:rsid w:val="003A6BFA"/>
    <w:rsid w:val="003D7439"/>
    <w:rsid w:val="003E0FB9"/>
    <w:rsid w:val="00425827"/>
    <w:rsid w:val="004308CC"/>
    <w:rsid w:val="00442BDB"/>
    <w:rsid w:val="00451055"/>
    <w:rsid w:val="0046536C"/>
    <w:rsid w:val="00465D49"/>
    <w:rsid w:val="00471CC0"/>
    <w:rsid w:val="00474D75"/>
    <w:rsid w:val="0047553A"/>
    <w:rsid w:val="00490857"/>
    <w:rsid w:val="004A5932"/>
    <w:rsid w:val="004B0F0D"/>
    <w:rsid w:val="004C35CA"/>
    <w:rsid w:val="004E1890"/>
    <w:rsid w:val="004E6736"/>
    <w:rsid w:val="004F6482"/>
    <w:rsid w:val="00501E33"/>
    <w:rsid w:val="00507515"/>
    <w:rsid w:val="00514E08"/>
    <w:rsid w:val="00540650"/>
    <w:rsid w:val="00563324"/>
    <w:rsid w:val="00572069"/>
    <w:rsid w:val="0058388E"/>
    <w:rsid w:val="00597810"/>
    <w:rsid w:val="005A62D8"/>
    <w:rsid w:val="006132B3"/>
    <w:rsid w:val="00617828"/>
    <w:rsid w:val="0062157A"/>
    <w:rsid w:val="00642630"/>
    <w:rsid w:val="00654391"/>
    <w:rsid w:val="00654A33"/>
    <w:rsid w:val="00667F6E"/>
    <w:rsid w:val="00692541"/>
    <w:rsid w:val="006A70F3"/>
    <w:rsid w:val="006C2378"/>
    <w:rsid w:val="006C4636"/>
    <w:rsid w:val="006F09A5"/>
    <w:rsid w:val="006F6A2A"/>
    <w:rsid w:val="0071048A"/>
    <w:rsid w:val="00715F7B"/>
    <w:rsid w:val="007400B0"/>
    <w:rsid w:val="00775C4A"/>
    <w:rsid w:val="007A3E0F"/>
    <w:rsid w:val="007B3157"/>
    <w:rsid w:val="007C27CC"/>
    <w:rsid w:val="007C5271"/>
    <w:rsid w:val="007C6308"/>
    <w:rsid w:val="007E0BDA"/>
    <w:rsid w:val="007F4A96"/>
    <w:rsid w:val="007F6ADC"/>
    <w:rsid w:val="008111B9"/>
    <w:rsid w:val="0081308F"/>
    <w:rsid w:val="008270B6"/>
    <w:rsid w:val="008369E7"/>
    <w:rsid w:val="0087622C"/>
    <w:rsid w:val="008A30D2"/>
    <w:rsid w:val="008C1E21"/>
    <w:rsid w:val="008D2816"/>
    <w:rsid w:val="008E42AB"/>
    <w:rsid w:val="008F03FB"/>
    <w:rsid w:val="009079C0"/>
    <w:rsid w:val="009163B0"/>
    <w:rsid w:val="009164C0"/>
    <w:rsid w:val="00954F30"/>
    <w:rsid w:val="00957D8E"/>
    <w:rsid w:val="009745A0"/>
    <w:rsid w:val="009A654C"/>
    <w:rsid w:val="009B52DE"/>
    <w:rsid w:val="009C7B16"/>
    <w:rsid w:val="009D715B"/>
    <w:rsid w:val="009E0A89"/>
    <w:rsid w:val="009E34CA"/>
    <w:rsid w:val="00A012E9"/>
    <w:rsid w:val="00A23557"/>
    <w:rsid w:val="00A2769E"/>
    <w:rsid w:val="00A2794B"/>
    <w:rsid w:val="00A36EA0"/>
    <w:rsid w:val="00A8388F"/>
    <w:rsid w:val="00A97151"/>
    <w:rsid w:val="00AA20C6"/>
    <w:rsid w:val="00AD071E"/>
    <w:rsid w:val="00AD07D0"/>
    <w:rsid w:val="00AE72DC"/>
    <w:rsid w:val="00B47334"/>
    <w:rsid w:val="00B708F5"/>
    <w:rsid w:val="00B761C1"/>
    <w:rsid w:val="00B76A05"/>
    <w:rsid w:val="00BA4178"/>
    <w:rsid w:val="00BF0828"/>
    <w:rsid w:val="00BF1B02"/>
    <w:rsid w:val="00BF65B8"/>
    <w:rsid w:val="00C046F1"/>
    <w:rsid w:val="00C07BA7"/>
    <w:rsid w:val="00C4592F"/>
    <w:rsid w:val="00CC59B0"/>
    <w:rsid w:val="00CD5A7C"/>
    <w:rsid w:val="00D22518"/>
    <w:rsid w:val="00D23888"/>
    <w:rsid w:val="00D30CA8"/>
    <w:rsid w:val="00D35994"/>
    <w:rsid w:val="00D42858"/>
    <w:rsid w:val="00D47B25"/>
    <w:rsid w:val="00D660B7"/>
    <w:rsid w:val="00D80535"/>
    <w:rsid w:val="00D84993"/>
    <w:rsid w:val="00DB0C69"/>
    <w:rsid w:val="00E12DB0"/>
    <w:rsid w:val="00E323AD"/>
    <w:rsid w:val="00E41F29"/>
    <w:rsid w:val="00E429B7"/>
    <w:rsid w:val="00E55104"/>
    <w:rsid w:val="00E931A7"/>
    <w:rsid w:val="00EB1A7B"/>
    <w:rsid w:val="00EB6DB9"/>
    <w:rsid w:val="00EC098C"/>
    <w:rsid w:val="00EE13C7"/>
    <w:rsid w:val="00EF0727"/>
    <w:rsid w:val="00F04F39"/>
    <w:rsid w:val="00F36EC9"/>
    <w:rsid w:val="00F4604C"/>
    <w:rsid w:val="00F67DAB"/>
    <w:rsid w:val="00F7328B"/>
    <w:rsid w:val="00FC2A21"/>
    <w:rsid w:val="00FD0C88"/>
    <w:rsid w:val="00FD3D54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igi-sta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-st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D0FB-4E7D-4D77-9EED-737B7731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Starkenburg, Robin</cp:lastModifiedBy>
  <cp:revision>3</cp:revision>
  <cp:lastPrinted>2012-08-08T14:29:00Z</cp:lastPrinted>
  <dcterms:created xsi:type="dcterms:W3CDTF">2014-09-15T21:33:00Z</dcterms:created>
  <dcterms:modified xsi:type="dcterms:W3CDTF">2014-09-15T22:18:00Z</dcterms:modified>
</cp:coreProperties>
</file>